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72" w:rsidRDefault="00997B72" w:rsidP="00997B72">
      <w:pPr>
        <w:jc w:val="center"/>
        <w:rPr>
          <w:sz w:val="32"/>
          <w:szCs w:val="32"/>
        </w:rPr>
      </w:pPr>
    </w:p>
    <w:p w:rsidR="00997B72" w:rsidRDefault="00997B72" w:rsidP="00997B72">
      <w:pPr>
        <w:jc w:val="center"/>
        <w:rPr>
          <w:sz w:val="32"/>
          <w:szCs w:val="32"/>
        </w:rPr>
      </w:pPr>
    </w:p>
    <w:p w:rsidR="00997B72" w:rsidRPr="00CE116C" w:rsidRDefault="00997B72" w:rsidP="00997B72">
      <w:pPr>
        <w:tabs>
          <w:tab w:val="left" w:pos="5358"/>
        </w:tabs>
      </w:pPr>
      <w:r>
        <w:tab/>
      </w:r>
    </w:p>
    <w:p w:rsidR="00997B72" w:rsidRPr="00CE116C" w:rsidRDefault="00997B72" w:rsidP="00997B72">
      <w:pPr>
        <w:jc w:val="center"/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</w:pPr>
      <w:r>
        <w:rPr>
          <w:b/>
        </w:rPr>
        <w:t xml:space="preserve">О внесении изменений </w:t>
      </w:r>
      <w:bookmarkStart w:id="0" w:name="_GoBack"/>
      <w:bookmarkEnd w:id="0"/>
      <w:r>
        <w:rPr>
          <w:b/>
        </w:rPr>
        <w:t>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Default="00997B72" w:rsidP="00997B72">
      <w:pPr>
        <w:jc w:val="center"/>
      </w:pPr>
    </w:p>
    <w:p w:rsidR="00997B72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Default="00997B72" w:rsidP="00997B72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24.02.2014   № 584: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206F19" w:rsidRDefault="00997B72" w:rsidP="00997B7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</w:t>
      </w:r>
      <w:r w:rsidR="001048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142D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Pr="003142DB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185B08">
        <w:rPr>
          <w:sz w:val="28"/>
          <w:szCs w:val="28"/>
        </w:rPr>
        <w:t>.</w:t>
      </w:r>
      <w:r w:rsidR="0010480B">
        <w:rPr>
          <w:sz w:val="28"/>
          <w:szCs w:val="28"/>
        </w:rPr>
        <w:t xml:space="preserve"> План реализации муниципальной программы </w:t>
      </w:r>
      <w:r w:rsidRPr="00185B0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 согласно приложению 2</w:t>
      </w:r>
      <w:r w:rsidRPr="00185B08">
        <w:rPr>
          <w:sz w:val="28"/>
          <w:szCs w:val="28"/>
        </w:rPr>
        <w:t>.</w:t>
      </w:r>
    </w:p>
    <w:p w:rsidR="00997B72" w:rsidRPr="007E504C" w:rsidRDefault="00997B72" w:rsidP="0010480B">
      <w:pPr>
        <w:jc w:val="both"/>
      </w:pPr>
      <w:r>
        <w:rPr>
          <w:sz w:val="28"/>
          <w:szCs w:val="28"/>
        </w:rPr>
        <w:t xml:space="preserve">        2.    </w:t>
      </w:r>
      <w:r w:rsidRPr="007E504C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97B72" w:rsidRDefault="00997B72" w:rsidP="00997B72"/>
    <w:p w:rsidR="00780178" w:rsidRDefault="00780178" w:rsidP="00997B72"/>
    <w:p w:rsidR="00997B72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МВ. Нилова</w:t>
      </w: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997B72" w:rsidRDefault="00997B72" w:rsidP="00997B72">
      <w:pPr>
        <w:rPr>
          <w:sz w:val="28"/>
          <w:szCs w:val="28"/>
        </w:rPr>
      </w:pPr>
    </w:p>
    <w:p w:rsidR="00997B72" w:rsidRDefault="00997B72" w:rsidP="00997B72">
      <w:pPr>
        <w:rPr>
          <w:sz w:val="28"/>
          <w:szCs w:val="28"/>
        </w:rPr>
      </w:pPr>
    </w:p>
    <w:p w:rsidR="00997B72" w:rsidRPr="00C7424E" w:rsidRDefault="00997B72" w:rsidP="00997B72">
      <w:pPr>
        <w:sectPr w:rsidR="00997B72" w:rsidRPr="00C7424E" w:rsidSect="003E15D1">
          <w:footerReference w:type="default" r:id="rId8"/>
          <w:pgSz w:w="11906" w:h="16838"/>
          <w:pgMar w:top="1134" w:right="1418" w:bottom="57" w:left="1559" w:header="720" w:footer="709" w:gutter="0"/>
          <w:pgNumType w:start="1"/>
          <w:cols w:space="720"/>
          <w:docGrid w:linePitch="360"/>
        </w:sectPr>
      </w:pPr>
      <w:r w:rsidRPr="00EB77BD">
        <w:t xml:space="preserve">Разослано: в дело, </w:t>
      </w:r>
      <w:r w:rsidR="0010480B">
        <w:t xml:space="preserve">зам. главы по социальному развитию, </w:t>
      </w:r>
      <w:r w:rsidRPr="00EB77BD">
        <w:t>КФ, УУиК, КО</w:t>
      </w:r>
      <w:r w:rsidR="0010480B">
        <w:t>-2.</w:t>
      </w:r>
    </w:p>
    <w:p w:rsidR="003E15D1" w:rsidRPr="00C7424E" w:rsidRDefault="003E15D1" w:rsidP="003E15D1">
      <w:pPr>
        <w:ind w:left="10620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3E15D1" w:rsidRDefault="003E15D1" w:rsidP="003E15D1">
      <w:r>
        <w:rPr>
          <w:sz w:val="23"/>
          <w:szCs w:val="23"/>
        </w:rPr>
        <w:t>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района Ленинградской области</w:t>
      </w:r>
    </w:p>
    <w:p w:rsidR="003E15D1" w:rsidRPr="00101E15" w:rsidRDefault="003E15D1" w:rsidP="003E15D1">
      <w:pPr>
        <w:jc w:val="both"/>
      </w:pPr>
      <w:r w:rsidRPr="00101E15">
        <w:t xml:space="preserve">от </w:t>
      </w:r>
      <w:r>
        <w:t>______________ № ______</w:t>
      </w:r>
    </w:p>
    <w:p w:rsidR="003E15D1" w:rsidRDefault="003E15D1" w:rsidP="003E15D1">
      <w:pPr>
        <w:rPr>
          <w:sz w:val="28"/>
          <w:szCs w:val="28"/>
        </w:rPr>
      </w:pPr>
    </w:p>
    <w:p w:rsidR="003E15D1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7A76">
        <w:rPr>
          <w:b/>
        </w:rPr>
        <w:t>ПАСПОРТ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 xml:space="preserve">муниципальной программы  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Кировского муниципального района Ленинградской области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«Развитие образования Кировского муниципального района Ленинградской области»</w:t>
      </w:r>
    </w:p>
    <w:p w:rsidR="003E15D1" w:rsidRPr="00885936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917A76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917A76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977"/>
        <w:gridCol w:w="1843"/>
        <w:gridCol w:w="1842"/>
        <w:gridCol w:w="1843"/>
        <w:gridCol w:w="2410"/>
      </w:tblGrid>
      <w:tr w:rsidR="003E15D1" w:rsidRPr="00917A76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Наименование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Сроки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Программа реализуется в 2022 - 2024 годах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Комитет образования администрации Кировского муниципального района Ленинградской области</w:t>
            </w:r>
            <w:r>
              <w:t>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Управлен</w:t>
            </w:r>
            <w:r>
              <w:t xml:space="preserve">ие по опеке и попечительству </w:t>
            </w:r>
            <w:r w:rsidRPr="00917A76">
              <w:t>администрации Кировского муниципально</w:t>
            </w:r>
            <w:r>
              <w:t>го района Ленинградской области</w:t>
            </w:r>
          </w:p>
        </w:tc>
      </w:tr>
      <w:tr w:rsidR="003E15D1" w:rsidRPr="00917A76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Соисполнители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1390"/>
              </w:tabs>
              <w:jc w:val="both"/>
            </w:pPr>
            <w:r w:rsidRPr="00917A76">
              <w:t>Не предусмотрены</w:t>
            </w:r>
          </w:p>
        </w:tc>
      </w:tr>
      <w:tr w:rsidR="003E15D1" w:rsidRPr="00917A76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Участники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ind w:left="-57" w:right="-57"/>
              <w:jc w:val="both"/>
            </w:pPr>
            <w:r w:rsidRPr="00917A76">
              <w:t>МКУ «Управление капитальн</w:t>
            </w:r>
            <w:r>
              <w:t>ого строительства»</w:t>
            </w:r>
            <w:r w:rsidRPr="00917A76">
              <w:t xml:space="preserve"> Кировского муниципального района Ленинградской </w:t>
            </w:r>
          </w:p>
          <w:p w:rsidR="003E15D1" w:rsidRDefault="003E15D1" w:rsidP="003E15D1">
            <w:pPr>
              <w:ind w:right="-57"/>
              <w:jc w:val="both"/>
            </w:pPr>
            <w:r w:rsidRPr="00917A76">
              <w:t>области»;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о</w:t>
            </w:r>
            <w:r w:rsidRPr="00917A76">
              <w:t>бразовательные организации Кировского муниципального района Ленинградской области;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у</w:t>
            </w:r>
            <w:r w:rsidRPr="00917A76">
              <w:t>правлен</w:t>
            </w:r>
            <w:r>
              <w:t xml:space="preserve">ие по опеке и попечительству  </w:t>
            </w:r>
            <w:r w:rsidRPr="00917A76">
              <w:t xml:space="preserve"> администрации Кировского муниципально</w:t>
            </w:r>
            <w:r>
              <w:t xml:space="preserve">го района  </w:t>
            </w:r>
          </w:p>
          <w:p w:rsidR="003E15D1" w:rsidRPr="007F4388" w:rsidRDefault="003E15D1" w:rsidP="003E15D1">
            <w:pPr>
              <w:ind w:right="-57"/>
              <w:jc w:val="both"/>
              <w:rPr>
                <w:lang w:val="en-US"/>
              </w:rPr>
            </w:pPr>
            <w:r>
              <w:t>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Цель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</w:t>
            </w:r>
            <w:r>
              <w:t>роцесса</w:t>
            </w:r>
          </w:p>
        </w:tc>
      </w:tr>
      <w:tr w:rsidR="003E15D1" w:rsidRPr="00917A76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Задачи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694"/>
              </w:tabs>
              <w:jc w:val="both"/>
            </w:pPr>
            <w:r>
              <w:t xml:space="preserve">1. </w:t>
            </w:r>
            <w:r w:rsidRPr="00917A76">
              <w:t>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917A76" w:rsidRDefault="003E15D1" w:rsidP="003E15D1">
            <w:pPr>
              <w:tabs>
                <w:tab w:val="left" w:pos="411"/>
              </w:tabs>
              <w:jc w:val="both"/>
            </w:pPr>
            <w:r>
              <w:rPr>
                <w:bCs/>
              </w:rPr>
              <w:t xml:space="preserve">2. </w:t>
            </w:r>
            <w:r w:rsidRPr="00917A76">
              <w:rPr>
                <w:bCs/>
              </w:rPr>
              <w:t>Расширение доступности качественного общего образования детей</w:t>
            </w:r>
            <w:r>
              <w:rPr>
                <w:bCs/>
              </w:rPr>
              <w:t>,</w:t>
            </w:r>
            <w:r w:rsidRPr="00917A76">
              <w:rPr>
                <w:bCs/>
              </w:rPr>
              <w:t xml:space="preserve">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917A76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 xml:space="preserve">3.   </w:t>
            </w:r>
            <w:r w:rsidRPr="00917A76">
              <w:t>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Внедрение новых информационных технологий в систему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безопасности жизни и здоровья участников образовательного процесса.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9. Осуществление мер социальной поддержки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1. Увеличение до 100 %</w:t>
            </w:r>
            <w:r w:rsidRPr="00845CEC">
              <w:t xml:space="preserve"> доступности дошкольного образования</w:t>
            </w:r>
            <w:r>
              <w:t xml:space="preserve"> для детей дошкольного возраста.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2. Обеспечение 100 %</w:t>
            </w:r>
            <w:r w:rsidRPr="00845CEC">
              <w:t xml:space="preserve">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</w:t>
            </w:r>
            <w:r>
              <w:t>бщеобразовательных организациях.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3. Увеличение до 80 %</w:t>
            </w:r>
            <w:r w:rsidRPr="00845CEC">
              <w:t xml:space="preserve"> доли детей в возрасте от 5 до 18 лет, охваченных образовательными </w:t>
            </w:r>
            <w:r w:rsidRPr="00845CEC">
              <w:lastRenderedPageBreak/>
              <w:t>программами дополнительног</w:t>
            </w:r>
            <w:r>
              <w:t>о образования детей.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4. Увеличение до 99,78 %</w:t>
            </w:r>
            <w:r w:rsidRPr="00845CEC">
              <w:t xml:space="preserve">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</w:t>
            </w:r>
            <w:r>
              <w:t>пальных) учреждениях всех типов.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5. Увеличение до 53,5 %</w:t>
            </w:r>
            <w:r w:rsidRPr="00845CEC">
              <w:t xml:space="preserve">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</w:t>
            </w:r>
            <w:r>
              <w:t>.</w:t>
            </w:r>
          </w:p>
          <w:p w:rsidR="003E15D1" w:rsidRPr="00ED22B5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Увеличение до 100 %</w:t>
            </w:r>
            <w:r w:rsidRPr="00ED22B5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«Современная школа»;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</w:t>
            </w:r>
            <w:r w:rsidRPr="00917A76">
              <w:t>Ус</w:t>
            </w:r>
            <w:r>
              <w:t>пех каждого ребенка»;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«Цифровая образовательная среда»</w:t>
            </w:r>
          </w:p>
        </w:tc>
      </w:tr>
      <w:tr w:rsidR="003E15D1" w:rsidRPr="00917A76" w:rsidTr="003E15D1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Финансовое обеспечение муниципальной программы - всего,в том числе по годам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Расходы 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Итого</w:t>
            </w:r>
          </w:p>
        </w:tc>
      </w:tr>
      <w:tr w:rsidR="003E15D1" w:rsidRPr="00917A76" w:rsidTr="003E15D1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autoSpaceDE w:val="0"/>
              <w:autoSpaceDN w:val="0"/>
              <w:adjustRightInd w:val="0"/>
              <w:jc w:val="center"/>
            </w:pPr>
            <w:r>
              <w:t>667 69</w:t>
            </w:r>
            <w:r w:rsidR="008852D1">
              <w:t>2</w:t>
            </w:r>
            <w:r>
              <w:t>,</w:t>
            </w:r>
            <w:r w:rsidR="008852D1">
              <w:t>9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657 806,90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666 908,50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1 992 408,</w:t>
            </w:r>
            <w:r w:rsidR="008852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15D1" w:rsidRPr="00917A76" w:rsidTr="003E15D1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r w:rsidRPr="00917A76"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1 848 370,60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1 819 355,20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1 881 702,40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5 549 428,20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</w:tr>
      <w:tr w:rsidR="003E15D1" w:rsidRPr="00917A76" w:rsidTr="003E15D1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60 862,60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58 190,60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70 320,90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189 374,10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5D1" w:rsidRPr="00917A76" w:rsidTr="003E15D1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453D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</w:rPr>
            </w:pPr>
            <w:r w:rsidRPr="0051453D">
              <w:rPr>
                <w:b/>
              </w:rPr>
              <w:t>2</w:t>
            </w:r>
            <w:r>
              <w:rPr>
                <w:b/>
              </w:rPr>
              <w:t> 576 926,</w:t>
            </w:r>
            <w:r w:rsidR="008852D1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</w:rPr>
            </w:pPr>
            <w:r w:rsidRPr="0051453D">
              <w:rPr>
                <w:b/>
              </w:rPr>
              <w:t>2 5</w:t>
            </w:r>
            <w:r>
              <w:rPr>
                <w:b/>
              </w:rPr>
              <w:t>3</w:t>
            </w:r>
            <w:r w:rsidRPr="0051453D">
              <w:rPr>
                <w:b/>
              </w:rPr>
              <w:t xml:space="preserve">5 </w:t>
            </w:r>
            <w:r>
              <w:rPr>
                <w:b/>
              </w:rPr>
              <w:t>3</w:t>
            </w:r>
            <w:r w:rsidRPr="0051453D">
              <w:rPr>
                <w:b/>
              </w:rPr>
              <w:t>52,</w:t>
            </w:r>
            <w:r>
              <w:rPr>
                <w:b/>
              </w:rPr>
              <w:t>7</w:t>
            </w:r>
            <w:r w:rsidRPr="0051453D">
              <w:rPr>
                <w:b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  <w:bCs/>
              </w:rPr>
            </w:pPr>
            <w:r w:rsidRPr="0051453D">
              <w:rPr>
                <w:b/>
                <w:bCs/>
              </w:rPr>
              <w:t>2</w:t>
            </w:r>
            <w:r>
              <w:rPr>
                <w:b/>
                <w:bCs/>
              </w:rPr>
              <w:t> 618 931,80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</w:t>
            </w:r>
            <w:r w:rsidRPr="0051453D">
              <w:rPr>
                <w:b/>
                <w:bCs/>
              </w:rPr>
              <w:t>3</w:t>
            </w:r>
            <w:r>
              <w:rPr>
                <w:b/>
                <w:bCs/>
              </w:rPr>
              <w:t>121</w:t>
            </w:r>
            <w:r w:rsidRPr="0051453D">
              <w:rPr>
                <w:b/>
                <w:bCs/>
              </w:rPr>
              <w:t>0,</w:t>
            </w:r>
            <w:r w:rsidR="008852D1">
              <w:rPr>
                <w:b/>
                <w:bCs/>
              </w:rPr>
              <w:t>6</w:t>
            </w:r>
            <w:r w:rsidRPr="0051453D">
              <w:rPr>
                <w:b/>
                <w:bCs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Pr="001B47D3" w:rsidRDefault="003E15D1" w:rsidP="003E15D1"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2</w:t>
      </w:r>
    </w:p>
    <w:p w:rsidR="003E15D1" w:rsidRDefault="003E15D1" w:rsidP="003E15D1">
      <w:r>
        <w:rPr>
          <w:sz w:val="23"/>
          <w:szCs w:val="23"/>
        </w:rPr>
        <w:t>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101E15" w:rsidRDefault="003E15D1" w:rsidP="003E15D1">
      <w:r w:rsidRPr="00101E15">
        <w:t xml:space="preserve">от </w:t>
      </w:r>
      <w:r>
        <w:t>________________ №________</w:t>
      </w:r>
    </w:p>
    <w:p w:rsidR="003E15D1" w:rsidRPr="003E15D1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3E15D1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3E15D1" w:rsidRDefault="003E15D1" w:rsidP="003E15D1">
      <w:pPr>
        <w:autoSpaceDE w:val="0"/>
        <w:jc w:val="center"/>
        <w:rPr>
          <w:sz w:val="28"/>
          <w:szCs w:val="28"/>
        </w:rPr>
      </w:pPr>
      <w:r w:rsidRPr="003E15D1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3E15D1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ook w:val="04A0"/>
      </w:tblPr>
      <w:tblGrid>
        <w:gridCol w:w="4054"/>
        <w:gridCol w:w="1987"/>
        <w:gridCol w:w="1275"/>
        <w:gridCol w:w="1614"/>
        <w:gridCol w:w="1511"/>
        <w:gridCol w:w="1484"/>
        <w:gridCol w:w="183"/>
        <w:gridCol w:w="1313"/>
        <w:gridCol w:w="6"/>
        <w:gridCol w:w="104"/>
        <w:gridCol w:w="1368"/>
      </w:tblGrid>
      <w:tr w:rsidR="003E15D1" w:rsidRPr="003E15D1" w:rsidTr="003E15D1">
        <w:trPr>
          <w:trHeight w:val="49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3E15D1" w:rsidTr="003E15D1">
        <w:trPr>
          <w:trHeight w:val="51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3E15D1" w:rsidTr="003E15D1">
        <w:trPr>
          <w:trHeight w:val="300"/>
          <w:tblHeader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  <w:r w:rsidRPr="003E15D1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3E15D1" w:rsidRDefault="003E15D1" w:rsidP="005600C8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576 926,10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60862,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848 370,60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667 692,90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535 352,70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58 190,60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270A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819 355,</w:t>
            </w:r>
            <w:r w:rsidR="00270A7A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657 806,90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3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618 931,80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70 320,90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881 702,40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666 908,50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26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7</w:t>
            </w:r>
            <w:r w:rsidR="008852D1">
              <w:rPr>
                <w:bCs/>
                <w:sz w:val="20"/>
                <w:szCs w:val="20"/>
                <w:lang w:eastAsia="ru-RU"/>
              </w:rPr>
              <w:t> 731 210,60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189 374,10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270A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</w:t>
            </w:r>
            <w:r w:rsidR="008852D1">
              <w:rPr>
                <w:bCs/>
                <w:sz w:val="20"/>
                <w:szCs w:val="20"/>
                <w:lang w:eastAsia="ru-RU"/>
              </w:rPr>
              <w:t> 549 428,</w:t>
            </w:r>
            <w:r w:rsidR="00270A7A">
              <w:rPr>
                <w:bCs/>
                <w:sz w:val="20"/>
                <w:szCs w:val="20"/>
                <w:lang w:eastAsia="ru-RU"/>
              </w:rPr>
              <w:t>2</w:t>
            </w:r>
            <w:r w:rsidR="008852D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</w:t>
            </w:r>
            <w:r w:rsidR="008852D1">
              <w:rPr>
                <w:bCs/>
                <w:sz w:val="20"/>
                <w:szCs w:val="20"/>
                <w:lang w:eastAsia="ru-RU"/>
              </w:rPr>
              <w:t> 992 408,3</w:t>
            </w:r>
            <w:r w:rsidRPr="003E15D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E15D1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3E15D1" w:rsidRPr="003E15D1" w:rsidTr="003E15D1">
        <w:trPr>
          <w:trHeight w:val="208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1 056,40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18 586,00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11 207,40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5 520,10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1 858,50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5 310,10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3 202,00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1 577,10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8 833,80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5 326,80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2 623,60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883,40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45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E15D1">
              <w:rPr>
                <w:bCs/>
                <w:color w:val="000000"/>
                <w:lang w:eastAsia="ru-RU"/>
              </w:rPr>
              <w:lastRenderedPageBreak/>
              <w:t xml:space="preserve"> Процессная часть</w:t>
            </w: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дошкольного образования»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1 135 543,70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923 651,60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211 892,10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1 148 712,80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938 125,70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210 587,10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1 179 674,70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965 508,80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214 165,90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3 463 931,2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2 827 286,10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636 645,10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210 923,60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210 923,60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209 618,60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209 618,60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213 197,50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213 197,50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633 739,70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633 739,70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905 251 50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905 251,50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2 772 084,50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2 772 085,80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ребенком в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913 034,90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691 819,20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193 570,40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915 587,80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188 118,30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957 294,70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28 808,00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190 165,70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2 785 917,40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84 099,20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2 129 964,20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571 854,40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181 752,20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181 752,20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175 863,40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175 863,40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177 456,80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177 456,80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535 072,40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535 072,40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10 918,00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10 918,00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34 081,70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34 081,70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28 808,10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28808,10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общедоступного и бесплатного начального общего, основного общего,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2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9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5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135 595,80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135 445,80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139 885,80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139 735,80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145 017,20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144 867,20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420 498,80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420 048,80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102 077,60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102 077,60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316 164,80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316 164,80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33 830,00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33 830,00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101 397,90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101 397,90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2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2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10 691,40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10 691,40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3 025,80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3 025,80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3 765,60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3 765,60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1 063,30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1 201,80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1 180,50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3 681,20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3 148,20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1 094,80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1 094,80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192,20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273 084,00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273 084,00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Обслуживание АПС в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12 218,70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12 218,70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9 880,20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9 880,20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охраны в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237 859,50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237 859,50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17 961,20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8 032,20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5 111,10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3 045,60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4 608,10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2 542,60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27 680,40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14 059,90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13 620,40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123,20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123,20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учреждений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4 483,90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4 483,90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4 740,10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4 740,10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организации  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6 885,00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6 196,50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688,50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33 153,90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7 992,00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25 161,90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отдыха детей в каникулярное время (проведение С-витаминизации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третьих блюд)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8 830,20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7 947,30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882,90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18 818,40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17 522,40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13 754,40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13 754,40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113 757,50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85 705,20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99 131,10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70 484,10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99 948,90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70 497,40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312 837,50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226 686,70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бесплатного питания обучающимся по основнымобщеобразовательнымпрограммам имеющим   государственную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30 964,80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30 964,80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58 517,00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58 206,30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56 170,60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27 523,60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57 748,00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28 296,50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168 923,10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82 772,30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«Оказание мер социальной поддержки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1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92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7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 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бразовательных организаций, на  городском, пригородном транспорте,  в сельской местности на  внутрирайонном транспорте (кроме такси), а также  бесплатного проезда  один раз в год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к месту жительства и обратно к месту учёбы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текущего ремонта жилых помещений, признанных нуждающимися в проведении текущего ремонта и находящихся в собственности детей-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додостижении ими совершеннолетия, при заселении в них указанных лиц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по постинтернатному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48 412,40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47 570,60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95 525,20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2 525,40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95 525,20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4 951,80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2 525,40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2 426,40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53 818,40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7 326,20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52 141,10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5 648,80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42 632,40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37 934,20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4 698,20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148 591,90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130 918,80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17 673,20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8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19 075,00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1 907,00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66 025,90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создание в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26 100,00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22 185,00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3 915,00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3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24 235,20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21 811,80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2 423,40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4 142,40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3 728,10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5870DC" w:rsidRDefault="005870DC"/>
    <w:sectPr w:rsidR="005870DC" w:rsidSect="003E1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40" w:rsidRDefault="00354640">
      <w:r>
        <w:separator/>
      </w:r>
    </w:p>
  </w:endnote>
  <w:endnote w:type="continuationSeparator" w:id="1">
    <w:p w:rsidR="00354640" w:rsidRDefault="0035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1" w:rsidRDefault="003E15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40" w:rsidRDefault="00354640">
      <w:r>
        <w:separator/>
      </w:r>
    </w:p>
  </w:footnote>
  <w:footnote w:type="continuationSeparator" w:id="1">
    <w:p w:rsidR="00354640" w:rsidRDefault="0035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89"/>
    <w:rsid w:val="0010480B"/>
    <w:rsid w:val="00270A7A"/>
    <w:rsid w:val="00354640"/>
    <w:rsid w:val="00396EB9"/>
    <w:rsid w:val="003E15D1"/>
    <w:rsid w:val="005600C8"/>
    <w:rsid w:val="005870DC"/>
    <w:rsid w:val="00780178"/>
    <w:rsid w:val="008852D1"/>
    <w:rsid w:val="00997B72"/>
    <w:rsid w:val="00BB1789"/>
    <w:rsid w:val="00C75EF1"/>
    <w:rsid w:val="00DA516E"/>
    <w:rsid w:val="00F2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  <w:lang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  <w:lang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B850-CB6A-4C43-BFD4-2CA0F5B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valickiy_ao</cp:lastModifiedBy>
  <cp:revision>2</cp:revision>
  <cp:lastPrinted>2022-05-19T14:26:00Z</cp:lastPrinted>
  <dcterms:created xsi:type="dcterms:W3CDTF">2022-05-26T07:28:00Z</dcterms:created>
  <dcterms:modified xsi:type="dcterms:W3CDTF">2022-05-26T07:28:00Z</dcterms:modified>
</cp:coreProperties>
</file>